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6C" w:rsidRDefault="00B231B0" w:rsidP="00D1706C">
      <w:r>
        <w:t xml:space="preserve">Fase Oposición- Bolsa Auxiliares de limpieza, comedor y </w:t>
      </w:r>
      <w:proofErr w:type="spellStart"/>
      <w:r>
        <w:t>coladuría</w:t>
      </w:r>
      <w:proofErr w:type="spellEnd"/>
      <w:r>
        <w:t xml:space="preserve"> de Residencia   15/10/2024</w:t>
      </w:r>
    </w:p>
    <w:p w:rsidR="00A642CD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b/>
          <w:bCs/>
          <w:color w:val="000000"/>
          <w:lang w:eastAsia="es-ES"/>
        </w:rPr>
        <w:t>A) FASE DE OPOSICION: (70 PUNTOS)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Único ejercicio: de carácter obligatorio y eliminatorio.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Consistirá en responder un cuestionario de veinte (20) preguntas con respuestas alternativas sobre el contenido del programa que figura a continuación. Respecto de la puntuación, se valorará la respuesta correcta con 3,5 puntos; la incorrecta, tanto si lo es por haber dejado las cuatro opciones en blanco como por haber señalado más de una respuesta, no tendrá valoración; y la pregunta con respuesta errónea se penalizará con un tercio del valor asignado a la respuesta correcta (1'16).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Este ejercicio se puntuará con un máximo de 70 puntos, siendo eliminados los aspirantes que no obtengan una puntuación mínima del 50% de la puntuación máxima.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Tiempo por resolver: 40 minutos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 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b/>
          <w:bCs/>
          <w:color w:val="000000"/>
          <w:lang w:eastAsia="es-ES"/>
        </w:rPr>
        <w:t>TEMARIO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1.- La Constitución Española de 1978. Principios Generales. Los derechos y deberes fundamentales.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2.- La Corona. Funciones constitucionales del Rey.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3.- La Administración Pública: Administración del Estado, Administración Autonómica y Administración Local.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4.- El Personal al servicio de la Administración Local: Personal Funcionario y Personal Laboral. Derechos y deberes, incompatibilidades y régimen disciplinario.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5.- El Municipio: concepto y elementos; territorio y población.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6.- Residencia Social de Santo Domingo. Funcionamiento y normas.</w:t>
      </w:r>
    </w:p>
    <w:p w:rsidR="00A642CD" w:rsidRPr="00F10AF6" w:rsidRDefault="00A642CD" w:rsidP="00A642CD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F10AF6">
        <w:rPr>
          <w:rFonts w:ascii="Arial" w:eastAsia="Times New Roman" w:hAnsi="Arial" w:cs="Arial"/>
          <w:color w:val="000000"/>
          <w:lang w:eastAsia="es-ES"/>
        </w:rPr>
        <w:t>7.- Nociones básicas de seguridad e higiene en el trabajo. Obligaciones de los trabajadores.</w:t>
      </w:r>
    </w:p>
    <w:p w:rsidR="00A642CD" w:rsidRDefault="00A642CD" w:rsidP="00D1706C"/>
    <w:p w:rsidR="00A642CD" w:rsidRDefault="00A642CD" w:rsidP="00D1706C"/>
    <w:p w:rsidR="00A642CD" w:rsidRDefault="00A642CD" w:rsidP="00D1706C"/>
    <w:p w:rsidR="00A642CD" w:rsidRDefault="00A642CD" w:rsidP="00D1706C"/>
    <w:p w:rsidR="00A642CD" w:rsidRDefault="00A642CD" w:rsidP="00D1706C"/>
    <w:p w:rsidR="00A642CD" w:rsidRDefault="00A642CD" w:rsidP="00D1706C"/>
    <w:p w:rsidR="00A642CD" w:rsidRDefault="00A642CD" w:rsidP="00D1706C"/>
    <w:p w:rsidR="00A642CD" w:rsidRDefault="00A642CD" w:rsidP="00D1706C"/>
    <w:p w:rsidR="00A642CD" w:rsidRDefault="00A642CD" w:rsidP="00D1706C"/>
    <w:p w:rsidR="00A642CD" w:rsidRDefault="00A642CD" w:rsidP="00D1706C"/>
    <w:p w:rsidR="002C1A94" w:rsidRDefault="002C1A94" w:rsidP="002C1A94">
      <w:r>
        <w:t>1.- Según la Constitución española, los españoles:</w:t>
      </w:r>
    </w:p>
    <w:p w:rsidR="002C1A94" w:rsidRDefault="002C1A94" w:rsidP="002C1A94">
      <w:pPr>
        <w:pStyle w:val="Prrafodelista"/>
        <w:numPr>
          <w:ilvl w:val="0"/>
          <w:numId w:val="6"/>
        </w:numPr>
      </w:pPr>
      <w:r>
        <w:t>Tienen derecho a elegir libremente su residencia</w:t>
      </w:r>
    </w:p>
    <w:p w:rsidR="002C1A94" w:rsidRDefault="002C1A94" w:rsidP="002C1A94">
      <w:pPr>
        <w:pStyle w:val="Prrafodelista"/>
        <w:numPr>
          <w:ilvl w:val="0"/>
          <w:numId w:val="6"/>
        </w:numPr>
      </w:pPr>
      <w:r>
        <w:t>Tienen derecho a circular libremente por el territorio nacional</w:t>
      </w:r>
    </w:p>
    <w:p w:rsidR="002C1A94" w:rsidRDefault="002C1A94" w:rsidP="002C1A94">
      <w:pPr>
        <w:pStyle w:val="Prrafodelista"/>
        <w:numPr>
          <w:ilvl w:val="0"/>
          <w:numId w:val="6"/>
        </w:numPr>
      </w:pPr>
      <w:r>
        <w:t>Tienen derecho a entrar y salir libremente de España en los términos que la ley establezca</w:t>
      </w:r>
    </w:p>
    <w:p w:rsidR="002C1A94" w:rsidRDefault="002C1A94" w:rsidP="002C1A94">
      <w:pPr>
        <w:pStyle w:val="Prrafodelista"/>
        <w:numPr>
          <w:ilvl w:val="0"/>
          <w:numId w:val="6"/>
        </w:numPr>
      </w:pPr>
      <w:r>
        <w:t xml:space="preserve">Todas las respuestas son correctas </w:t>
      </w:r>
    </w:p>
    <w:p w:rsidR="002C1A94" w:rsidRDefault="002C1A94" w:rsidP="002C1A94">
      <w:pPr>
        <w:pStyle w:val="Prrafodelista"/>
      </w:pPr>
    </w:p>
    <w:p w:rsidR="00DD19B3" w:rsidRDefault="00DD19B3" w:rsidP="00DD19B3">
      <w:pPr>
        <w:pStyle w:val="Prrafodelista"/>
      </w:pPr>
    </w:p>
    <w:p w:rsidR="00DD19B3" w:rsidRDefault="00DD19B3" w:rsidP="00DD19B3">
      <w:r>
        <w:t>2.- La organización territorial del Estado se regula en la Constitución española:</w:t>
      </w:r>
    </w:p>
    <w:p w:rsidR="00DD19B3" w:rsidRDefault="00DD19B3" w:rsidP="00DD19B3">
      <w:pPr>
        <w:pStyle w:val="Prrafodelista"/>
        <w:numPr>
          <w:ilvl w:val="0"/>
          <w:numId w:val="21"/>
        </w:numPr>
        <w:spacing w:line="256" w:lineRule="auto"/>
      </w:pPr>
      <w:r>
        <w:t>Sí, en el Título I</w:t>
      </w:r>
    </w:p>
    <w:p w:rsidR="00DD19B3" w:rsidRDefault="00DD19B3" w:rsidP="00DD19B3">
      <w:pPr>
        <w:pStyle w:val="Prrafodelista"/>
        <w:numPr>
          <w:ilvl w:val="0"/>
          <w:numId w:val="21"/>
        </w:numPr>
        <w:spacing w:line="256" w:lineRule="auto"/>
      </w:pPr>
      <w:r>
        <w:t xml:space="preserve">Sí, en el Título VIII </w:t>
      </w:r>
    </w:p>
    <w:p w:rsidR="00DD19B3" w:rsidRDefault="00DD19B3" w:rsidP="00DD19B3">
      <w:pPr>
        <w:pStyle w:val="Prrafodelista"/>
        <w:numPr>
          <w:ilvl w:val="0"/>
          <w:numId w:val="21"/>
        </w:numPr>
        <w:spacing w:line="256" w:lineRule="auto"/>
      </w:pPr>
      <w:r>
        <w:t>No se regula en la Constitución</w:t>
      </w:r>
    </w:p>
    <w:p w:rsidR="00DD19B3" w:rsidRDefault="00DD19B3" w:rsidP="00DD19B3">
      <w:pPr>
        <w:pStyle w:val="Prrafodelista"/>
        <w:numPr>
          <w:ilvl w:val="0"/>
          <w:numId w:val="21"/>
        </w:numPr>
        <w:spacing w:line="256" w:lineRule="auto"/>
      </w:pPr>
      <w:r>
        <w:t>Sí, en una disposición derogatoria</w:t>
      </w:r>
    </w:p>
    <w:p w:rsidR="002C1A94" w:rsidRDefault="002C1A94" w:rsidP="002C1A94">
      <w:pPr>
        <w:pStyle w:val="Prrafodelista"/>
      </w:pPr>
    </w:p>
    <w:p w:rsidR="002C1A94" w:rsidRDefault="002C1A94" w:rsidP="002C1A94">
      <w:r>
        <w:t>3.- ¿En qué artículo de la Constitución está regulado el derecho de igualdad?</w:t>
      </w:r>
    </w:p>
    <w:p w:rsidR="002C1A94" w:rsidRDefault="002C1A94" w:rsidP="002C1A94">
      <w:pPr>
        <w:pStyle w:val="Prrafodelista"/>
        <w:numPr>
          <w:ilvl w:val="0"/>
          <w:numId w:val="7"/>
        </w:numPr>
      </w:pPr>
      <w:r>
        <w:t>En el artículo 15</w:t>
      </w:r>
    </w:p>
    <w:p w:rsidR="002C1A94" w:rsidRDefault="009B7B1A" w:rsidP="002C1A94">
      <w:pPr>
        <w:pStyle w:val="Prrafodelista"/>
        <w:numPr>
          <w:ilvl w:val="0"/>
          <w:numId w:val="7"/>
        </w:numPr>
      </w:pPr>
      <w:r>
        <w:t xml:space="preserve">En el artículo 14 </w:t>
      </w:r>
    </w:p>
    <w:p w:rsidR="002C1A94" w:rsidRDefault="002C1A94" w:rsidP="002C1A94">
      <w:pPr>
        <w:pStyle w:val="Prrafodelista"/>
        <w:numPr>
          <w:ilvl w:val="0"/>
          <w:numId w:val="7"/>
        </w:numPr>
      </w:pPr>
      <w:r>
        <w:t>En el artículo 20</w:t>
      </w:r>
    </w:p>
    <w:p w:rsidR="002C1A94" w:rsidRDefault="002C1A94" w:rsidP="002C1A94">
      <w:pPr>
        <w:pStyle w:val="Prrafodelista"/>
        <w:numPr>
          <w:ilvl w:val="0"/>
          <w:numId w:val="7"/>
        </w:numPr>
      </w:pPr>
      <w:r>
        <w:t>En el artículo 12</w:t>
      </w:r>
    </w:p>
    <w:p w:rsidR="002C1A94" w:rsidRDefault="002C1A94" w:rsidP="002C1A94"/>
    <w:p w:rsidR="002C1A94" w:rsidRDefault="002C1A94" w:rsidP="002C1A94">
      <w:r>
        <w:t>4.- Los empleados públicos tienen el deber de:</w:t>
      </w:r>
    </w:p>
    <w:p w:rsidR="002C1A94" w:rsidRDefault="002C1A94" w:rsidP="002C1A94">
      <w:pPr>
        <w:pStyle w:val="Prrafodelista"/>
        <w:numPr>
          <w:ilvl w:val="0"/>
          <w:numId w:val="10"/>
        </w:numPr>
      </w:pPr>
      <w:r>
        <w:t>Desempeñar con diligencia de sus tareas</w:t>
      </w:r>
    </w:p>
    <w:p w:rsidR="002C1A94" w:rsidRDefault="002C1A94" w:rsidP="002C1A94">
      <w:pPr>
        <w:pStyle w:val="Prrafodelista"/>
        <w:numPr>
          <w:ilvl w:val="0"/>
          <w:numId w:val="10"/>
        </w:numPr>
      </w:pPr>
      <w:r>
        <w:t>Velar por los intereses generales con sujeción a la Constitución y al resto del ordenamiento jurídico.</w:t>
      </w:r>
    </w:p>
    <w:p w:rsidR="002C1A94" w:rsidRDefault="002C1A94" w:rsidP="002C1A94">
      <w:pPr>
        <w:pStyle w:val="Prrafodelista"/>
        <w:numPr>
          <w:ilvl w:val="0"/>
          <w:numId w:val="10"/>
        </w:numPr>
      </w:pPr>
      <w:r>
        <w:t>Las resp</w:t>
      </w:r>
      <w:r w:rsidR="009B7B1A">
        <w:t>uestas a) y b) son correctas.</w:t>
      </w:r>
    </w:p>
    <w:p w:rsidR="002C1A94" w:rsidRDefault="002C1A94" w:rsidP="002C1A94">
      <w:pPr>
        <w:pStyle w:val="Prrafodelista"/>
        <w:numPr>
          <w:ilvl w:val="0"/>
          <w:numId w:val="10"/>
        </w:numPr>
      </w:pPr>
      <w:r>
        <w:t xml:space="preserve">Ninguna de las respuestas es correcta </w:t>
      </w:r>
    </w:p>
    <w:p w:rsidR="002C1A94" w:rsidRDefault="002C1A94" w:rsidP="002C1A94"/>
    <w:p w:rsidR="002C1A94" w:rsidRDefault="002C1A94" w:rsidP="002C1A94"/>
    <w:p w:rsidR="002C1A94" w:rsidRDefault="002C1A94" w:rsidP="002C1A94">
      <w:r>
        <w:t>5.- No forma parte de la Administración Local:</w:t>
      </w:r>
    </w:p>
    <w:p w:rsidR="002C1A94" w:rsidRDefault="002C1A94" w:rsidP="002C1A94">
      <w:pPr>
        <w:pStyle w:val="Prrafodelista"/>
        <w:numPr>
          <w:ilvl w:val="0"/>
          <w:numId w:val="9"/>
        </w:numPr>
      </w:pPr>
      <w:r>
        <w:t>Comarcas</w:t>
      </w:r>
    </w:p>
    <w:p w:rsidR="002C1A94" w:rsidRDefault="002C1A94" w:rsidP="002C1A94">
      <w:pPr>
        <w:pStyle w:val="Prrafodelista"/>
        <w:numPr>
          <w:ilvl w:val="0"/>
          <w:numId w:val="9"/>
        </w:numPr>
      </w:pPr>
      <w:r>
        <w:t>Provincias</w:t>
      </w:r>
    </w:p>
    <w:p w:rsidR="002C1A94" w:rsidRDefault="002C1A94" w:rsidP="002C1A94">
      <w:pPr>
        <w:pStyle w:val="Prrafodelista"/>
        <w:numPr>
          <w:ilvl w:val="0"/>
          <w:numId w:val="9"/>
        </w:numPr>
      </w:pPr>
      <w:r>
        <w:t>Áreas Metropolitanas</w:t>
      </w:r>
    </w:p>
    <w:p w:rsidR="002C1A94" w:rsidRDefault="009B7B1A" w:rsidP="002C1A94">
      <w:pPr>
        <w:pStyle w:val="Prrafodelista"/>
        <w:numPr>
          <w:ilvl w:val="0"/>
          <w:numId w:val="9"/>
        </w:numPr>
      </w:pPr>
      <w:r>
        <w:t xml:space="preserve">Comunidades Autónomas </w:t>
      </w:r>
    </w:p>
    <w:p w:rsidR="002C1A94" w:rsidRDefault="002C1A94" w:rsidP="002C1A94"/>
    <w:p w:rsidR="002C1A94" w:rsidRDefault="002C1A94" w:rsidP="002C1A94">
      <w:bookmarkStart w:id="0" w:name="_GoBack"/>
      <w:bookmarkEnd w:id="0"/>
      <w:r>
        <w:lastRenderedPageBreak/>
        <w:t>6.- El mandato de las Corporaciones Locales será:</w:t>
      </w:r>
    </w:p>
    <w:p w:rsidR="002C1A94" w:rsidRDefault="009B7B1A" w:rsidP="002C1A94">
      <w:pPr>
        <w:pStyle w:val="Prrafodelista"/>
        <w:numPr>
          <w:ilvl w:val="0"/>
          <w:numId w:val="11"/>
        </w:numPr>
      </w:pPr>
      <w:r>
        <w:t xml:space="preserve">De cuatro años </w:t>
      </w:r>
    </w:p>
    <w:p w:rsidR="002C1A94" w:rsidRDefault="002C1A94" w:rsidP="002C1A94">
      <w:pPr>
        <w:pStyle w:val="Prrafodelista"/>
        <w:numPr>
          <w:ilvl w:val="0"/>
          <w:numId w:val="11"/>
        </w:numPr>
      </w:pPr>
      <w:r>
        <w:t>De ocho años</w:t>
      </w:r>
    </w:p>
    <w:p w:rsidR="002C1A94" w:rsidRDefault="002C1A94" w:rsidP="002C1A94">
      <w:pPr>
        <w:pStyle w:val="Prrafodelista"/>
        <w:numPr>
          <w:ilvl w:val="0"/>
          <w:numId w:val="11"/>
        </w:numPr>
      </w:pPr>
      <w:r>
        <w:t>De tres años</w:t>
      </w:r>
    </w:p>
    <w:p w:rsidR="002C1A94" w:rsidRDefault="002C1A94" w:rsidP="002C1A94">
      <w:pPr>
        <w:pStyle w:val="Prrafodelista"/>
        <w:numPr>
          <w:ilvl w:val="0"/>
          <w:numId w:val="11"/>
        </w:numPr>
      </w:pPr>
      <w:r>
        <w:t>Hasta la jubilación</w:t>
      </w:r>
    </w:p>
    <w:p w:rsidR="002C1A94" w:rsidRDefault="002C1A94" w:rsidP="00D1706C"/>
    <w:p w:rsidR="002C1A94" w:rsidRDefault="002C1A94" w:rsidP="002C1A94">
      <w:r>
        <w:t>7.- El empresario aplicará las medidas que integran el deber general de prevención previsto en la normativa, con arreglo entre otros, a los siguientes principios generales:</w:t>
      </w:r>
    </w:p>
    <w:p w:rsidR="002C1A94" w:rsidRDefault="002C1A94" w:rsidP="002C1A94">
      <w:pPr>
        <w:pStyle w:val="Prrafodelista"/>
        <w:numPr>
          <w:ilvl w:val="0"/>
          <w:numId w:val="5"/>
        </w:numPr>
      </w:pPr>
      <w:r>
        <w:t>Evitar los riesgos</w:t>
      </w:r>
    </w:p>
    <w:p w:rsidR="002C1A94" w:rsidRDefault="002C1A94" w:rsidP="002C1A94">
      <w:pPr>
        <w:pStyle w:val="Prrafodelista"/>
        <w:numPr>
          <w:ilvl w:val="0"/>
          <w:numId w:val="5"/>
        </w:numPr>
      </w:pPr>
      <w:r>
        <w:t>Evaluar los riesgos que no se pueden evitar</w:t>
      </w:r>
    </w:p>
    <w:p w:rsidR="002C1A94" w:rsidRDefault="002C1A94" w:rsidP="002C1A94">
      <w:pPr>
        <w:pStyle w:val="Prrafodelista"/>
        <w:numPr>
          <w:ilvl w:val="0"/>
          <w:numId w:val="5"/>
        </w:numPr>
      </w:pPr>
      <w:r>
        <w:t>Las resp</w:t>
      </w:r>
      <w:r w:rsidR="009B7B1A">
        <w:t xml:space="preserve">uestas a) y b) son correctas </w:t>
      </w:r>
    </w:p>
    <w:p w:rsidR="002C1A94" w:rsidRDefault="002C1A94" w:rsidP="002C1A94">
      <w:pPr>
        <w:pStyle w:val="Prrafodelista"/>
        <w:numPr>
          <w:ilvl w:val="0"/>
          <w:numId w:val="5"/>
        </w:numPr>
      </w:pPr>
      <w:r>
        <w:t>No hay ningún principio general previsto</w:t>
      </w:r>
    </w:p>
    <w:p w:rsidR="002C1A94" w:rsidRDefault="002C1A94" w:rsidP="002C1A94">
      <w:r>
        <w:t xml:space="preserve"> </w:t>
      </w:r>
    </w:p>
    <w:p w:rsidR="002C1A94" w:rsidRDefault="002C1A94" w:rsidP="002C1A94">
      <w:r>
        <w:t>8.- ¿Cuándo se adquiere la condición de vecino?</w:t>
      </w:r>
    </w:p>
    <w:p w:rsidR="002C1A94" w:rsidRDefault="002C1A94" w:rsidP="002C1A94">
      <w:pPr>
        <w:pStyle w:val="Prrafodelista"/>
        <w:numPr>
          <w:ilvl w:val="0"/>
          <w:numId w:val="13"/>
        </w:numPr>
      </w:pPr>
      <w:r>
        <w:t>Con el nacimiento</w:t>
      </w:r>
    </w:p>
    <w:p w:rsidR="002C1A94" w:rsidRDefault="002C1A94" w:rsidP="002C1A94">
      <w:pPr>
        <w:pStyle w:val="Prrafodelista"/>
        <w:numPr>
          <w:ilvl w:val="0"/>
          <w:numId w:val="13"/>
        </w:numPr>
      </w:pPr>
      <w:r>
        <w:t>Con la residencia continuada</w:t>
      </w:r>
    </w:p>
    <w:p w:rsidR="002C1A94" w:rsidRDefault="002C1A94" w:rsidP="002C1A94">
      <w:pPr>
        <w:pStyle w:val="Prrafodelista"/>
        <w:numPr>
          <w:ilvl w:val="0"/>
          <w:numId w:val="13"/>
        </w:numPr>
      </w:pPr>
      <w:r>
        <w:t>Con</w:t>
      </w:r>
      <w:r w:rsidR="009B7B1A">
        <w:t xml:space="preserve"> la inscripción en el Padrón </w:t>
      </w:r>
    </w:p>
    <w:p w:rsidR="002C1A94" w:rsidRDefault="002C1A94" w:rsidP="002C1A94">
      <w:pPr>
        <w:pStyle w:val="Prrafodelista"/>
        <w:numPr>
          <w:ilvl w:val="0"/>
          <w:numId w:val="13"/>
        </w:numPr>
      </w:pPr>
      <w:r>
        <w:t>Con la residencia temporal o continuada</w:t>
      </w:r>
    </w:p>
    <w:p w:rsidR="002C1A94" w:rsidRDefault="002C1A94" w:rsidP="002C1A94"/>
    <w:p w:rsidR="0086168F" w:rsidRDefault="0086168F" w:rsidP="0086168F">
      <w:r>
        <w:t xml:space="preserve">9.- Según el Reglamento de régimen interno de la Residencia Social de Santo Domingo </w:t>
      </w:r>
      <w:proofErr w:type="gramStart"/>
      <w:r>
        <w:t>( BOIB</w:t>
      </w:r>
      <w:proofErr w:type="gramEnd"/>
      <w:r>
        <w:t xml:space="preserve"> núm. 86, de 18/6/2013):</w:t>
      </w:r>
    </w:p>
    <w:p w:rsidR="0086168F" w:rsidRDefault="0086168F" w:rsidP="0086168F">
      <w:pPr>
        <w:pStyle w:val="Prrafodelista"/>
        <w:numPr>
          <w:ilvl w:val="0"/>
          <w:numId w:val="16"/>
        </w:numPr>
      </w:pPr>
      <w:r>
        <w:t>La Residencia es un centro abierto, pero los residentes no pueden entrar y salir libremente</w:t>
      </w:r>
    </w:p>
    <w:p w:rsidR="0086168F" w:rsidRDefault="0086168F" w:rsidP="0086168F">
      <w:pPr>
        <w:pStyle w:val="Prrafodelista"/>
        <w:numPr>
          <w:ilvl w:val="0"/>
          <w:numId w:val="16"/>
        </w:numPr>
      </w:pPr>
      <w:r>
        <w:t>La Residencia es un centro cerrado</w:t>
      </w:r>
    </w:p>
    <w:p w:rsidR="0086168F" w:rsidRDefault="0086168F" w:rsidP="0086168F">
      <w:pPr>
        <w:pStyle w:val="Prrafodelista"/>
        <w:numPr>
          <w:ilvl w:val="0"/>
          <w:numId w:val="16"/>
        </w:numPr>
      </w:pPr>
      <w:r>
        <w:t>La Residencia es un centro abierto por lo que los residentes son libres para entrar y salir a cualquier hora del día y la noche previa comunic</w:t>
      </w:r>
      <w:r w:rsidR="009B7B1A">
        <w:t xml:space="preserve">ación al personal del centro </w:t>
      </w:r>
    </w:p>
    <w:p w:rsidR="0086168F" w:rsidRDefault="0086168F" w:rsidP="0086168F">
      <w:pPr>
        <w:pStyle w:val="Prrafodelista"/>
        <w:numPr>
          <w:ilvl w:val="0"/>
          <w:numId w:val="16"/>
        </w:numPr>
      </w:pPr>
      <w:r>
        <w:t xml:space="preserve">La Residencia es un centro </w:t>
      </w:r>
      <w:proofErr w:type="spellStart"/>
      <w:r>
        <w:t>semi</w:t>
      </w:r>
      <w:proofErr w:type="spellEnd"/>
      <w:r>
        <w:t xml:space="preserve"> abierto, por lo que los residentes sólo pueden salir con permiso del familiar que tiene la tutela</w:t>
      </w:r>
    </w:p>
    <w:p w:rsidR="002C1A94" w:rsidRDefault="002C1A94" w:rsidP="002C1A94"/>
    <w:p w:rsidR="002C1A94" w:rsidRDefault="002C1A94" w:rsidP="002C1A94">
      <w:r>
        <w:t>10.- La Residencia Social de Santo Domingo es:</w:t>
      </w:r>
    </w:p>
    <w:p w:rsidR="002C1A94" w:rsidRDefault="002C1A94" w:rsidP="002C1A94">
      <w:pPr>
        <w:pStyle w:val="Prrafodelista"/>
        <w:numPr>
          <w:ilvl w:val="0"/>
          <w:numId w:val="3"/>
        </w:numPr>
      </w:pPr>
      <w:r>
        <w:t>Una empresa municipal</w:t>
      </w:r>
    </w:p>
    <w:p w:rsidR="002C1A94" w:rsidRDefault="002C1A94" w:rsidP="002C1A94">
      <w:pPr>
        <w:pStyle w:val="Prrafodelista"/>
        <w:numPr>
          <w:ilvl w:val="0"/>
          <w:numId w:val="3"/>
        </w:numPr>
      </w:pPr>
      <w:r>
        <w:t>Un organismo autónomo del IMAS</w:t>
      </w:r>
    </w:p>
    <w:p w:rsidR="002C1A94" w:rsidRDefault="002C1A94" w:rsidP="002C1A94">
      <w:pPr>
        <w:pStyle w:val="Prrafodelista"/>
        <w:numPr>
          <w:ilvl w:val="0"/>
          <w:numId w:val="3"/>
        </w:numPr>
      </w:pPr>
      <w:r>
        <w:t>Una empresa privada</w:t>
      </w:r>
    </w:p>
    <w:p w:rsidR="002C1A94" w:rsidRDefault="002C1A94" w:rsidP="002C1A94">
      <w:pPr>
        <w:pStyle w:val="Prrafodelista"/>
        <w:numPr>
          <w:ilvl w:val="0"/>
          <w:numId w:val="3"/>
        </w:numPr>
      </w:pPr>
      <w:r>
        <w:t>Ninguna de las respu</w:t>
      </w:r>
      <w:r w:rsidR="009B7B1A">
        <w:t xml:space="preserve">estas anteriores es correcta </w:t>
      </w:r>
    </w:p>
    <w:p w:rsidR="002C1A94" w:rsidRDefault="002C1A94" w:rsidP="002C1A94"/>
    <w:p w:rsidR="0086168F" w:rsidRDefault="0086168F" w:rsidP="0086168F">
      <w:r>
        <w:lastRenderedPageBreak/>
        <w:t>11.- El Título II de la Constitución Española se denomina:</w:t>
      </w:r>
    </w:p>
    <w:p w:rsidR="0086168F" w:rsidRDefault="0086168F" w:rsidP="0086168F">
      <w:pPr>
        <w:pStyle w:val="Prrafodelista"/>
        <w:numPr>
          <w:ilvl w:val="0"/>
          <w:numId w:val="20"/>
        </w:numPr>
      </w:pPr>
      <w:r>
        <w:t>De las Cortes Generales</w:t>
      </w:r>
    </w:p>
    <w:p w:rsidR="0086168F" w:rsidRDefault="009B7B1A" w:rsidP="0086168F">
      <w:pPr>
        <w:pStyle w:val="Prrafodelista"/>
        <w:numPr>
          <w:ilvl w:val="0"/>
          <w:numId w:val="20"/>
        </w:numPr>
      </w:pPr>
      <w:r>
        <w:t xml:space="preserve">De la Corona </w:t>
      </w:r>
    </w:p>
    <w:p w:rsidR="0086168F" w:rsidRDefault="0086168F" w:rsidP="0086168F">
      <w:pPr>
        <w:pStyle w:val="Prrafodelista"/>
        <w:numPr>
          <w:ilvl w:val="0"/>
          <w:numId w:val="20"/>
        </w:numPr>
      </w:pPr>
      <w:r>
        <w:t>Del Poder Judicial</w:t>
      </w:r>
    </w:p>
    <w:p w:rsidR="0086168F" w:rsidRDefault="0086168F" w:rsidP="0086168F">
      <w:pPr>
        <w:pStyle w:val="Prrafodelista"/>
        <w:numPr>
          <w:ilvl w:val="0"/>
          <w:numId w:val="20"/>
        </w:numPr>
      </w:pPr>
      <w:r>
        <w:t>Título Segundo</w:t>
      </w:r>
    </w:p>
    <w:p w:rsidR="002C1A94" w:rsidRDefault="002C1A94" w:rsidP="00D1706C"/>
    <w:p w:rsidR="0086168F" w:rsidRDefault="0086168F" w:rsidP="0086168F">
      <w:r>
        <w:t>12.- La entidad básica de la organización territorial del Estado es:</w:t>
      </w:r>
    </w:p>
    <w:p w:rsidR="0086168F" w:rsidRDefault="0086168F" w:rsidP="0086168F">
      <w:pPr>
        <w:pStyle w:val="Prrafodelista"/>
        <w:numPr>
          <w:ilvl w:val="0"/>
          <w:numId w:val="12"/>
        </w:numPr>
      </w:pPr>
      <w:r>
        <w:t>La provincia</w:t>
      </w:r>
    </w:p>
    <w:p w:rsidR="0086168F" w:rsidRDefault="009B7B1A" w:rsidP="0086168F">
      <w:pPr>
        <w:pStyle w:val="Prrafodelista"/>
        <w:numPr>
          <w:ilvl w:val="0"/>
          <w:numId w:val="12"/>
        </w:numPr>
      </w:pPr>
      <w:r>
        <w:t xml:space="preserve">El municipio </w:t>
      </w:r>
    </w:p>
    <w:p w:rsidR="0086168F" w:rsidRDefault="0086168F" w:rsidP="0086168F">
      <w:pPr>
        <w:pStyle w:val="Prrafodelista"/>
        <w:numPr>
          <w:ilvl w:val="0"/>
          <w:numId w:val="12"/>
        </w:numPr>
      </w:pPr>
      <w:r>
        <w:t xml:space="preserve">La Comunidad Autónoma </w:t>
      </w:r>
    </w:p>
    <w:p w:rsidR="0086168F" w:rsidRDefault="0086168F" w:rsidP="0086168F">
      <w:pPr>
        <w:pStyle w:val="Prrafodelista"/>
        <w:numPr>
          <w:ilvl w:val="0"/>
          <w:numId w:val="12"/>
        </w:numPr>
      </w:pPr>
      <w:r>
        <w:t>La Región</w:t>
      </w:r>
    </w:p>
    <w:p w:rsidR="00D1706C" w:rsidRDefault="0086168F" w:rsidP="00D1706C">
      <w:r>
        <w:t>13.-</w:t>
      </w:r>
      <w:r w:rsidR="00D1706C">
        <w:t xml:space="preserve"> ¿Hacia dónde deben abrirse las puertas de emergencia?</w:t>
      </w:r>
    </w:p>
    <w:p w:rsidR="00D1706C" w:rsidRDefault="009B7B1A" w:rsidP="00D1706C">
      <w:pPr>
        <w:pStyle w:val="Prrafodelista"/>
        <w:numPr>
          <w:ilvl w:val="0"/>
          <w:numId w:val="4"/>
        </w:numPr>
      </w:pPr>
      <w:r>
        <w:t xml:space="preserve">Hacia el exterior </w:t>
      </w:r>
    </w:p>
    <w:p w:rsidR="00D1706C" w:rsidRDefault="00D1706C" w:rsidP="00D1706C">
      <w:pPr>
        <w:pStyle w:val="Prrafodelista"/>
        <w:numPr>
          <w:ilvl w:val="0"/>
          <w:numId w:val="4"/>
        </w:numPr>
      </w:pPr>
      <w:r>
        <w:t>Hacia el interior</w:t>
      </w:r>
    </w:p>
    <w:p w:rsidR="00D1706C" w:rsidRDefault="00D1706C" w:rsidP="00D1706C">
      <w:pPr>
        <w:pStyle w:val="Prrafodelista"/>
        <w:numPr>
          <w:ilvl w:val="0"/>
          <w:numId w:val="4"/>
        </w:numPr>
      </w:pPr>
      <w:r>
        <w:t>Es indiferente</w:t>
      </w:r>
    </w:p>
    <w:p w:rsidR="00D1706C" w:rsidRDefault="00D1706C" w:rsidP="00D1706C">
      <w:pPr>
        <w:pStyle w:val="Prrafodelista"/>
        <w:numPr>
          <w:ilvl w:val="0"/>
          <w:numId w:val="4"/>
        </w:numPr>
      </w:pPr>
      <w:r>
        <w:t>Deben estar siempre abiertas</w:t>
      </w:r>
    </w:p>
    <w:p w:rsidR="0086168F" w:rsidRDefault="0086168F" w:rsidP="003C7CA8"/>
    <w:p w:rsidR="003C7CA8" w:rsidRDefault="0086168F" w:rsidP="003C7CA8">
      <w:r>
        <w:t>14</w:t>
      </w:r>
      <w:r w:rsidR="003C7CA8">
        <w:t>.-</w:t>
      </w:r>
      <w:r w:rsidR="003C7CA8" w:rsidRPr="003C7CA8">
        <w:t xml:space="preserve"> </w:t>
      </w:r>
      <w:r w:rsidR="003C7CA8">
        <w:t xml:space="preserve"> Según el Reglamento de régimen interno de la Residencia Social de Santo Domingo </w:t>
      </w:r>
      <w:proofErr w:type="gramStart"/>
      <w:r w:rsidR="003C7CA8">
        <w:t>( BOIB</w:t>
      </w:r>
      <w:proofErr w:type="gramEnd"/>
      <w:r w:rsidR="003C7CA8">
        <w:t xml:space="preserve"> núm. 86, de 18/6/2013):</w:t>
      </w:r>
    </w:p>
    <w:p w:rsidR="003C7CA8" w:rsidRDefault="003C7CA8" w:rsidP="003C7CA8">
      <w:pPr>
        <w:pStyle w:val="Prrafodelista"/>
        <w:numPr>
          <w:ilvl w:val="0"/>
          <w:numId w:val="17"/>
        </w:numPr>
      </w:pPr>
      <w:r>
        <w:t xml:space="preserve">El establecimiento efectúa sus servicios asistenciales las 24 horas del día, de lunes a </w:t>
      </w:r>
      <w:r w:rsidR="009B7B1A">
        <w:t xml:space="preserve">domingo, los 365 días del año </w:t>
      </w:r>
    </w:p>
    <w:p w:rsidR="003C7CA8" w:rsidRDefault="003C7CA8" w:rsidP="003C7CA8">
      <w:pPr>
        <w:pStyle w:val="Prrafodelista"/>
        <w:numPr>
          <w:ilvl w:val="0"/>
          <w:numId w:val="17"/>
        </w:numPr>
      </w:pPr>
      <w:r>
        <w:t>El establecimiento efectúa sus servicios asistenciales de lunes a viernes, de 8 a 15 horas</w:t>
      </w:r>
    </w:p>
    <w:p w:rsidR="003C7CA8" w:rsidRDefault="003C7CA8" w:rsidP="003C7CA8">
      <w:pPr>
        <w:pStyle w:val="Prrafodelista"/>
        <w:numPr>
          <w:ilvl w:val="0"/>
          <w:numId w:val="17"/>
        </w:numPr>
      </w:pPr>
      <w:r>
        <w:t>El establecimiento efectúa sus servicios asistenciales de lunes a viernes, de 8 a 13 y de 16 a 20 horas</w:t>
      </w:r>
    </w:p>
    <w:p w:rsidR="003C7CA8" w:rsidRDefault="003C7CA8" w:rsidP="003C7CA8">
      <w:pPr>
        <w:pStyle w:val="Prrafodelista"/>
        <w:numPr>
          <w:ilvl w:val="0"/>
          <w:numId w:val="17"/>
        </w:numPr>
      </w:pPr>
      <w:r>
        <w:t>Ninguna de las respuestas es correcta</w:t>
      </w:r>
    </w:p>
    <w:p w:rsidR="003C7CA8" w:rsidRDefault="003C7CA8" w:rsidP="003C7CA8"/>
    <w:p w:rsidR="0086168F" w:rsidRDefault="0086168F" w:rsidP="0086168F">
      <w:r>
        <w:t>15.- ¿Qué ley de las enunciadas a continuación establece el derecho de los trabajadores a una protección eficaz en materia de seguridad y salud en el trabajo?</w:t>
      </w:r>
    </w:p>
    <w:p w:rsidR="0086168F" w:rsidRDefault="0086168F" w:rsidP="0086168F">
      <w:pPr>
        <w:pStyle w:val="Prrafodelista"/>
        <w:numPr>
          <w:ilvl w:val="0"/>
          <w:numId w:val="1"/>
        </w:numPr>
      </w:pPr>
      <w:r>
        <w:t>La Ley de Pre</w:t>
      </w:r>
      <w:r w:rsidR="009B7B1A">
        <w:t xml:space="preserve">vención de Riesgos Laborales </w:t>
      </w:r>
    </w:p>
    <w:p w:rsidR="0086168F" w:rsidRDefault="0086168F" w:rsidP="0086168F">
      <w:pPr>
        <w:pStyle w:val="Prrafodelista"/>
        <w:numPr>
          <w:ilvl w:val="0"/>
          <w:numId w:val="1"/>
        </w:numPr>
      </w:pPr>
      <w:r>
        <w:t>La Ley de Bases de Régimen Local</w:t>
      </w:r>
    </w:p>
    <w:p w:rsidR="0086168F" w:rsidRDefault="0086168F" w:rsidP="0086168F">
      <w:pPr>
        <w:pStyle w:val="Prrafodelista"/>
        <w:numPr>
          <w:ilvl w:val="0"/>
          <w:numId w:val="1"/>
        </w:numPr>
      </w:pPr>
      <w:r>
        <w:t>La Ley de Presupuestos Generales del Estado</w:t>
      </w:r>
    </w:p>
    <w:p w:rsidR="0086168F" w:rsidRDefault="0086168F" w:rsidP="0086168F">
      <w:pPr>
        <w:pStyle w:val="Prrafodelista"/>
        <w:numPr>
          <w:ilvl w:val="0"/>
          <w:numId w:val="1"/>
        </w:numPr>
      </w:pPr>
      <w:r>
        <w:t>La Constitución Española</w:t>
      </w:r>
    </w:p>
    <w:p w:rsidR="003C7CA8" w:rsidRDefault="003C7CA8" w:rsidP="003C7CA8"/>
    <w:p w:rsidR="003C7CA8" w:rsidRDefault="0086168F" w:rsidP="003C7CA8">
      <w:r>
        <w:lastRenderedPageBreak/>
        <w:t>16</w:t>
      </w:r>
      <w:r w:rsidR="003C7CA8">
        <w:t>.- Señale la respuesta incorrecta. Según la Constitución, la libertad de expresión tiene su límite especialmente en:</w:t>
      </w:r>
    </w:p>
    <w:p w:rsidR="003C7CA8" w:rsidRDefault="003C7CA8" w:rsidP="003C7CA8">
      <w:pPr>
        <w:pStyle w:val="Prrafodelista"/>
        <w:numPr>
          <w:ilvl w:val="0"/>
          <w:numId w:val="18"/>
        </w:numPr>
      </w:pPr>
      <w:r>
        <w:t>El derecho al honor</w:t>
      </w:r>
    </w:p>
    <w:p w:rsidR="003C7CA8" w:rsidRDefault="009B7B1A" w:rsidP="003C7CA8">
      <w:pPr>
        <w:pStyle w:val="Prrafodelista"/>
        <w:numPr>
          <w:ilvl w:val="0"/>
          <w:numId w:val="18"/>
        </w:numPr>
      </w:pPr>
      <w:r>
        <w:t xml:space="preserve">El pluralismo político </w:t>
      </w:r>
    </w:p>
    <w:p w:rsidR="003C7CA8" w:rsidRDefault="003C7CA8" w:rsidP="003C7CA8">
      <w:pPr>
        <w:pStyle w:val="Prrafodelista"/>
        <w:numPr>
          <w:ilvl w:val="0"/>
          <w:numId w:val="18"/>
        </w:numPr>
      </w:pPr>
      <w:r>
        <w:t>La protección de la juventud y de la infancia</w:t>
      </w:r>
    </w:p>
    <w:p w:rsidR="003C7CA8" w:rsidRDefault="003C7CA8" w:rsidP="003C7CA8">
      <w:pPr>
        <w:pStyle w:val="Prrafodelista"/>
        <w:numPr>
          <w:ilvl w:val="0"/>
          <w:numId w:val="18"/>
        </w:numPr>
      </w:pPr>
      <w:r>
        <w:t>El derecho a la intimidad</w:t>
      </w:r>
    </w:p>
    <w:p w:rsidR="003C7CA8" w:rsidRDefault="003C7CA8" w:rsidP="003C7CA8"/>
    <w:p w:rsidR="003C7CA8" w:rsidRDefault="0086168F" w:rsidP="003C7CA8">
      <w:r>
        <w:t>17</w:t>
      </w:r>
      <w:r w:rsidR="003C7CA8">
        <w:t xml:space="preserve">.- Según el artículo 23.2 de la Constitución: </w:t>
      </w:r>
    </w:p>
    <w:p w:rsidR="003C7CA8" w:rsidRDefault="003C7CA8" w:rsidP="003C7CA8">
      <w:pPr>
        <w:pStyle w:val="Prrafodelista"/>
        <w:numPr>
          <w:ilvl w:val="0"/>
          <w:numId w:val="19"/>
        </w:numPr>
      </w:pPr>
      <w:r>
        <w:t>Todos los ciudadanos tiene derecho a acceder en condiciones de igualdad a las funciones y cargos públicos</w:t>
      </w:r>
    </w:p>
    <w:p w:rsidR="003C7CA8" w:rsidRDefault="003C7CA8" w:rsidP="003C7CA8">
      <w:pPr>
        <w:pStyle w:val="Prrafodelista"/>
        <w:numPr>
          <w:ilvl w:val="0"/>
          <w:numId w:val="19"/>
        </w:numPr>
      </w:pPr>
      <w:r>
        <w:t>Todos los españoles tienen derecho a acceder en condiciones de igualdad a las funciones y cargos públicos</w:t>
      </w:r>
    </w:p>
    <w:p w:rsidR="003C7CA8" w:rsidRDefault="003C7CA8" w:rsidP="003C7CA8">
      <w:pPr>
        <w:pStyle w:val="Prrafodelista"/>
        <w:numPr>
          <w:ilvl w:val="0"/>
          <w:numId w:val="19"/>
        </w:numPr>
      </w:pPr>
      <w:r>
        <w:t>Los ciudadanos tienen derecho a acceder en condiciones de igualdad a las funciones y cargos públicos, con los requ</w:t>
      </w:r>
      <w:r w:rsidR="009B7B1A">
        <w:t xml:space="preserve">isitos que señalen las leyes </w:t>
      </w:r>
    </w:p>
    <w:p w:rsidR="003C7CA8" w:rsidRDefault="003C7CA8" w:rsidP="003C7CA8">
      <w:pPr>
        <w:pStyle w:val="Prrafodelista"/>
        <w:numPr>
          <w:ilvl w:val="0"/>
          <w:numId w:val="19"/>
        </w:numPr>
      </w:pPr>
      <w:r>
        <w:t xml:space="preserve">El derecho de acceso a la función pública no forma parte de los derechos fundamentales y libertades públicas. </w:t>
      </w:r>
    </w:p>
    <w:p w:rsidR="003C7CA8" w:rsidRDefault="003C7CA8" w:rsidP="003C7CA8"/>
    <w:p w:rsidR="0086168F" w:rsidRDefault="0086168F" w:rsidP="0086168F">
      <w:r>
        <w:t>18.- ¿Qué es un EPI?</w:t>
      </w:r>
    </w:p>
    <w:p w:rsidR="0086168F" w:rsidRDefault="0086168F" w:rsidP="0086168F">
      <w:pPr>
        <w:pStyle w:val="Prrafodelista"/>
        <w:numPr>
          <w:ilvl w:val="0"/>
          <w:numId w:val="2"/>
        </w:numPr>
      </w:pPr>
      <w:r>
        <w:t>Equipo de protección de incendios</w:t>
      </w:r>
    </w:p>
    <w:p w:rsidR="0086168F" w:rsidRDefault="0086168F" w:rsidP="0086168F">
      <w:pPr>
        <w:pStyle w:val="Prrafodelista"/>
        <w:numPr>
          <w:ilvl w:val="0"/>
          <w:numId w:val="2"/>
        </w:numPr>
      </w:pPr>
      <w:r>
        <w:t>Estudios profesionales individualizados</w:t>
      </w:r>
    </w:p>
    <w:p w:rsidR="0086168F" w:rsidRDefault="0086168F" w:rsidP="0086168F">
      <w:pPr>
        <w:pStyle w:val="Prrafodelista"/>
        <w:numPr>
          <w:ilvl w:val="0"/>
          <w:numId w:val="2"/>
        </w:numPr>
      </w:pPr>
      <w:r>
        <w:t>Equ</w:t>
      </w:r>
      <w:r w:rsidR="009B7B1A">
        <w:t xml:space="preserve">ipo de protección individual </w:t>
      </w:r>
    </w:p>
    <w:p w:rsidR="0086168F" w:rsidRDefault="0086168F" w:rsidP="0086168F">
      <w:pPr>
        <w:pStyle w:val="Prrafodelista"/>
        <w:numPr>
          <w:ilvl w:val="0"/>
          <w:numId w:val="2"/>
        </w:numPr>
      </w:pPr>
      <w:r>
        <w:t>Ninguna de las respuestas anteriores es correcta</w:t>
      </w:r>
    </w:p>
    <w:p w:rsidR="002C1A94" w:rsidRDefault="002C1A94" w:rsidP="003C7CA8"/>
    <w:p w:rsidR="0086168F" w:rsidRDefault="0086168F" w:rsidP="0086168F">
      <w:r>
        <w:t xml:space="preserve">19.- </w:t>
      </w:r>
      <w:proofErr w:type="gramStart"/>
      <w:r>
        <w:t>¿ Qué</w:t>
      </w:r>
      <w:proofErr w:type="gramEnd"/>
      <w:r>
        <w:t xml:space="preserve"> nombre recibe el Título I de la Constitución Española?</w:t>
      </w:r>
    </w:p>
    <w:p w:rsidR="0086168F" w:rsidRDefault="0086168F" w:rsidP="0086168F">
      <w:pPr>
        <w:pStyle w:val="Prrafodelista"/>
        <w:numPr>
          <w:ilvl w:val="0"/>
          <w:numId w:val="15"/>
        </w:numPr>
      </w:pPr>
      <w:r>
        <w:t>De las Cortes Generales</w:t>
      </w:r>
    </w:p>
    <w:p w:rsidR="0086168F" w:rsidRDefault="0086168F" w:rsidP="0086168F">
      <w:pPr>
        <w:pStyle w:val="Prrafodelista"/>
        <w:numPr>
          <w:ilvl w:val="0"/>
          <w:numId w:val="15"/>
        </w:numPr>
      </w:pPr>
      <w:r>
        <w:t>De la Corona</w:t>
      </w:r>
    </w:p>
    <w:p w:rsidR="0086168F" w:rsidRDefault="0086168F" w:rsidP="0086168F">
      <w:pPr>
        <w:pStyle w:val="Prrafodelista"/>
        <w:numPr>
          <w:ilvl w:val="0"/>
          <w:numId w:val="15"/>
        </w:numPr>
      </w:pPr>
      <w:r>
        <w:t>De los Dere</w:t>
      </w:r>
      <w:r w:rsidR="009B7B1A">
        <w:t xml:space="preserve">chos y Deberes Fundamentales </w:t>
      </w:r>
    </w:p>
    <w:p w:rsidR="0086168F" w:rsidRDefault="0086168F" w:rsidP="0086168F">
      <w:pPr>
        <w:pStyle w:val="Prrafodelista"/>
        <w:numPr>
          <w:ilvl w:val="0"/>
          <w:numId w:val="15"/>
        </w:numPr>
      </w:pPr>
      <w:r>
        <w:t>De las retribuciones de los políticos</w:t>
      </w:r>
    </w:p>
    <w:p w:rsidR="002C1A94" w:rsidRDefault="002C1A94" w:rsidP="003C7CA8"/>
    <w:p w:rsidR="002C1A94" w:rsidRDefault="002C1A94" w:rsidP="002C1A94">
      <w:r>
        <w:t>20.- La indisoluble unidad de la Nación Española está declarada en la Constitución, en el artículo:</w:t>
      </w:r>
    </w:p>
    <w:p w:rsidR="002C1A94" w:rsidRDefault="002C1A94" w:rsidP="002C1A94">
      <w:pPr>
        <w:pStyle w:val="Prrafodelista"/>
        <w:numPr>
          <w:ilvl w:val="0"/>
          <w:numId w:val="14"/>
        </w:numPr>
      </w:pPr>
      <w:r>
        <w:t>350</w:t>
      </w:r>
    </w:p>
    <w:p w:rsidR="002C1A94" w:rsidRDefault="009B7B1A" w:rsidP="002C1A94">
      <w:pPr>
        <w:pStyle w:val="Prrafodelista"/>
        <w:numPr>
          <w:ilvl w:val="0"/>
          <w:numId w:val="14"/>
        </w:numPr>
      </w:pPr>
      <w:r>
        <w:t xml:space="preserve">2 </w:t>
      </w:r>
    </w:p>
    <w:p w:rsidR="002C1A94" w:rsidRDefault="002C1A94" w:rsidP="002C1A94">
      <w:pPr>
        <w:pStyle w:val="Prrafodelista"/>
        <w:numPr>
          <w:ilvl w:val="0"/>
          <w:numId w:val="14"/>
        </w:numPr>
      </w:pPr>
      <w:r>
        <w:t xml:space="preserve">14 </w:t>
      </w:r>
    </w:p>
    <w:p w:rsidR="002C1A94" w:rsidRDefault="002C1A94" w:rsidP="003C7CA8">
      <w:pPr>
        <w:pStyle w:val="Prrafodelista"/>
        <w:numPr>
          <w:ilvl w:val="0"/>
          <w:numId w:val="14"/>
        </w:numPr>
      </w:pPr>
      <w:r>
        <w:t>Ningún artículo lo establece</w:t>
      </w:r>
    </w:p>
    <w:sectPr w:rsidR="002C1A94" w:rsidSect="0086168F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057"/>
    <w:multiLevelType w:val="hybridMultilevel"/>
    <w:tmpl w:val="9A6A45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F3E"/>
    <w:multiLevelType w:val="hybridMultilevel"/>
    <w:tmpl w:val="89B0D0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1996"/>
    <w:multiLevelType w:val="hybridMultilevel"/>
    <w:tmpl w:val="181AE6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4368"/>
    <w:multiLevelType w:val="hybridMultilevel"/>
    <w:tmpl w:val="2A3483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5178"/>
    <w:multiLevelType w:val="hybridMultilevel"/>
    <w:tmpl w:val="A59CBA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5BE2"/>
    <w:multiLevelType w:val="hybridMultilevel"/>
    <w:tmpl w:val="393637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2F65"/>
    <w:multiLevelType w:val="hybridMultilevel"/>
    <w:tmpl w:val="C15C8E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2488"/>
    <w:multiLevelType w:val="hybridMultilevel"/>
    <w:tmpl w:val="309E87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F70E7"/>
    <w:multiLevelType w:val="hybridMultilevel"/>
    <w:tmpl w:val="59DE0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2265"/>
    <w:multiLevelType w:val="hybridMultilevel"/>
    <w:tmpl w:val="C21E6B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125CB"/>
    <w:multiLevelType w:val="hybridMultilevel"/>
    <w:tmpl w:val="EC3A00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B7883"/>
    <w:multiLevelType w:val="hybridMultilevel"/>
    <w:tmpl w:val="CF9665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E2E60"/>
    <w:multiLevelType w:val="hybridMultilevel"/>
    <w:tmpl w:val="AF5C03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415D9"/>
    <w:multiLevelType w:val="hybridMultilevel"/>
    <w:tmpl w:val="415CD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77ADB"/>
    <w:multiLevelType w:val="hybridMultilevel"/>
    <w:tmpl w:val="8F6ED1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5200"/>
    <w:multiLevelType w:val="hybridMultilevel"/>
    <w:tmpl w:val="2BFCE5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12A83"/>
    <w:multiLevelType w:val="hybridMultilevel"/>
    <w:tmpl w:val="5100F8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27F71"/>
    <w:multiLevelType w:val="hybridMultilevel"/>
    <w:tmpl w:val="91C838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E4584"/>
    <w:multiLevelType w:val="hybridMultilevel"/>
    <w:tmpl w:val="90AEF5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40915"/>
    <w:multiLevelType w:val="hybridMultilevel"/>
    <w:tmpl w:val="DFC65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18"/>
  </w:num>
  <w:num w:numId="8">
    <w:abstractNumId w:val="17"/>
  </w:num>
  <w:num w:numId="9">
    <w:abstractNumId w:val="9"/>
  </w:num>
  <w:num w:numId="10">
    <w:abstractNumId w:val="5"/>
  </w:num>
  <w:num w:numId="11">
    <w:abstractNumId w:val="10"/>
  </w:num>
  <w:num w:numId="12">
    <w:abstractNumId w:val="19"/>
  </w:num>
  <w:num w:numId="13">
    <w:abstractNumId w:val="3"/>
  </w:num>
  <w:num w:numId="14">
    <w:abstractNumId w:val="2"/>
  </w:num>
  <w:num w:numId="15">
    <w:abstractNumId w:val="16"/>
  </w:num>
  <w:num w:numId="16">
    <w:abstractNumId w:val="14"/>
  </w:num>
  <w:num w:numId="17">
    <w:abstractNumId w:val="4"/>
  </w:num>
  <w:num w:numId="18">
    <w:abstractNumId w:val="13"/>
  </w:num>
  <w:num w:numId="19">
    <w:abstractNumId w:val="0"/>
  </w:num>
  <w:num w:numId="20">
    <w:abstractNumId w:val="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35"/>
    <w:rsid w:val="001668FA"/>
    <w:rsid w:val="002C1A94"/>
    <w:rsid w:val="003C7CA8"/>
    <w:rsid w:val="00495F35"/>
    <w:rsid w:val="004A3EB7"/>
    <w:rsid w:val="007060F9"/>
    <w:rsid w:val="00851824"/>
    <w:rsid w:val="0086168F"/>
    <w:rsid w:val="009B7B1A"/>
    <w:rsid w:val="00A642CD"/>
    <w:rsid w:val="00B231B0"/>
    <w:rsid w:val="00D1706C"/>
    <w:rsid w:val="00DD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F724A-5791-456D-8063-C3CA594B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70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988DD43B</Template>
  <TotalTime>4</TotalTime>
  <Pages>5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Lacalle</dc:creator>
  <cp:keywords/>
  <dc:description/>
  <cp:lastModifiedBy>Margarita Lacalle</cp:lastModifiedBy>
  <cp:revision>5</cp:revision>
  <cp:lastPrinted>2024-10-10T08:58:00Z</cp:lastPrinted>
  <dcterms:created xsi:type="dcterms:W3CDTF">2024-10-09T06:13:00Z</dcterms:created>
  <dcterms:modified xsi:type="dcterms:W3CDTF">2024-10-10T08:58:00Z</dcterms:modified>
</cp:coreProperties>
</file>